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Fonts w:ascii="Times New Roman" w:cs="Times New Roman" w:eastAsia="Times New Roman" w:hAnsi="Times New Roman"/>
        </w:rPr>
        <w:drawing>
          <wp:inline distB="0" distT="0" distL="0" distR="0">
            <wp:extent cx="937847" cy="784102"/>
            <wp:effectExtent b="0" l="0" r="0" t="0"/>
            <wp:docPr descr="Logo&#10;&#10;Description automatically generated" id="3" name="image1.png"/>
            <a:graphic>
              <a:graphicData uri="http://schemas.openxmlformats.org/drawingml/2006/picture">
                <pic:pic>
                  <pic:nvPicPr>
                    <pic:cNvPr descr="Logo&#10;&#10;Description automatically generated" id="0" name="image1.png"/>
                    <pic:cNvPicPr preferRelativeResize="0"/>
                  </pic:nvPicPr>
                  <pic:blipFill>
                    <a:blip r:embed="rId7"/>
                    <a:srcRect b="0" l="0" r="0" t="0"/>
                    <a:stretch>
                      <a:fillRect/>
                    </a:stretch>
                  </pic:blipFill>
                  <pic:spPr>
                    <a:xfrm>
                      <a:off x="0" y="0"/>
                      <a:ext cx="937847" cy="784102"/>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b w:val="1"/>
          <w:sz w:val="32"/>
          <w:szCs w:val="32"/>
        </w:rPr>
      </w:pPr>
      <w:r w:rsidDel="00000000" w:rsidR="00000000" w:rsidRPr="00000000">
        <w:rPr>
          <w:b w:val="1"/>
          <w:sz w:val="32"/>
          <w:szCs w:val="32"/>
          <w:rtl w:val="0"/>
        </w:rPr>
        <w:t xml:space="preserve">Examen Final</w:t>
      </w:r>
    </w:p>
    <w:p w:rsidR="00000000" w:rsidDel="00000000" w:rsidP="00000000" w:rsidRDefault="00000000" w:rsidRPr="00000000" w14:paraId="00000004">
      <w:pPr>
        <w:jc w:val="center"/>
        <w:rPr>
          <w:b w:val="1"/>
          <w:sz w:val="32"/>
          <w:szCs w:val="32"/>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Curso: EM310 Misionología</w:t>
      </w:r>
    </w:p>
    <w:p w:rsidR="00000000" w:rsidDel="00000000" w:rsidP="00000000" w:rsidRDefault="00000000" w:rsidRPr="00000000" w14:paraId="00000006">
      <w:pPr>
        <w:rPr>
          <w:b w:val="1"/>
        </w:rPr>
      </w:pPr>
      <w:r w:rsidDel="00000000" w:rsidR="00000000" w:rsidRPr="00000000">
        <w:rPr>
          <w:b w:val="1"/>
          <w:rtl w:val="0"/>
        </w:rPr>
        <w:t xml:space="preserve">Fecha: </w:t>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Nombre del/la Estudiante:</w:t>
      </w:r>
      <w:r w:rsidDel="00000000" w:rsidR="00000000" w:rsidRPr="00000000">
        <w:rPr>
          <w:b w:val="1"/>
          <w:u w:val="single"/>
          <w:rtl w:val="0"/>
        </w:rPr>
        <w:t xml:space="preserve">_Marina Gutierrez Jaquez_</w:t>
      </w:r>
      <w:r w:rsidDel="00000000" w:rsidR="00000000" w:rsidRPr="00000000">
        <w:rPr>
          <w:b w:val="1"/>
          <w:rtl w:val="0"/>
        </w:rPr>
        <w:t xml:space="preserve">_</w:t>
      </w:r>
    </w:p>
    <w:p w:rsidR="00000000" w:rsidDel="00000000" w:rsidP="00000000" w:rsidRDefault="00000000" w:rsidRPr="00000000" w14:paraId="00000009">
      <w:pPr>
        <w:rPr>
          <w:b w:val="1"/>
        </w:rPr>
      </w:pPr>
      <w:r w:rsidDel="00000000" w:rsidR="00000000" w:rsidRPr="00000000">
        <w:rPr>
          <w:rtl w:val="0"/>
        </w:rPr>
      </w:r>
    </w:p>
    <w:p w:rsidR="00000000" w:rsidDel="00000000" w:rsidP="00000000" w:rsidRDefault="00000000" w:rsidRPr="00000000" w14:paraId="0000000A">
      <w:pPr>
        <w:rPr>
          <w:b w:val="1"/>
          <w:u w:val="single"/>
        </w:rPr>
      </w:pPr>
      <w:r w:rsidDel="00000000" w:rsidR="00000000" w:rsidRPr="00000000">
        <w:rPr>
          <w:b w:val="1"/>
          <w:rtl w:val="0"/>
        </w:rPr>
        <w:t xml:space="preserve">Número de Estudiante: </w:t>
      </w:r>
      <w:r w:rsidDel="00000000" w:rsidR="00000000" w:rsidRPr="00000000">
        <w:rPr>
          <w:b w:val="1"/>
          <w:u w:val="single"/>
          <w:rtl w:val="0"/>
        </w:rPr>
        <w:t xml:space="preserve">3783</w:t>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Escoja la mejor respuesta a las siguientes preguntas o afirmaciones: </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fue el propósito por el cual fuimos creados? </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Fuimos creados para administrar la creación de Dios</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Fuimos creados para ser adoradores de Dios </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Fuimos creados para ser parte del mosaico de especies que habitan la tierra</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Fuimos creados para rebelarnos contra Dios</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el verso bíblico más crucial que podemos encontrar?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Salmos 150:3</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Isaías 12:1</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Génesis 3:15</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Mateo 23:7</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 qué fin Dios escoge a Abraham? </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Para que a través de él y su descendencia sean benditas todas las naciones de la tierra.</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establecer a los pueblos judío y árabe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que conquistase el Medio Oriente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que fuese el dueño de miles de camellos</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¿Cómo se convierte la iglesia en pueblo de Dios?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través de un culto evangelístico</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través de la liturgia</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través de un curso de catecismo</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Siendo injertados en el pueblo de Israel</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Gran Comisión nos fue dada por primera vez en</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Génesis 1:27</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Apocalipsis 4:14</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 Reyes 8:6</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Romanos 8:1</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Gran Comisión nos es dada por segunda vez en</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Lucas 4:7</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 Pedro 1:3</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Mateo 28:19-20</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Gálatas 5:8 </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significa la Gran Comisión? </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Que vayamos y discipulemos a gentes de todas las naciones, bautizándoles en el nombre del Padre, Hijo y Espíritu Santo y que le enseñemos todo lo que Cristo nos mandó a hacer.</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vayamos y construyamos templos y los dediquemos en el nombre del Padre, del Hijo y del Espíritu Santo y luego lo llenemos de personas. </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vayamos y prediquemos en grandes cruzadas y convirtamos a los inconversos</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vayamos y repartamos tratados y demos cultos al aire libre. </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significa ir bajo la autoridad de Jesús a hacer este trabajo comisionado a nosotros? </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Ir en forma encarnada como lo hizo Cristo</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vertAlign w:val="baseline"/>
        </w:rPr>
      </w:pP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Ir en la autoridad dada por el Padre a través de su Hijo Jesús</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Ir en respuesta a la gracia divina</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Todas las anteriores</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el mensaje que Jesús desea que le comuniquemos al mundo? </w:t>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El Reino de Dios ha llegado</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si no se convierten se los va a llevar el diablo</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tenemos que hacernos pentecostales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Que nos memoricemos el Salmo 23</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la razón de la existencia de la Iglesia?</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Como herramienta del Reino de Dios en respuesta a la orden de ir y hacer discípulos</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que todos los domingos podamos escuchar una predicación</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establecer un departamento de misiones </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cantar coritos</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fue la organización eclesiástica durante los primeros años de la Iglesia?</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Pastores, evangelistas y maestros </w:t>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Apóstoles, presbíteros (ancianos u obispos) y diáconos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Profetas, atalayas y apóstoles</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Obispos, apóstoles, patriarcas y arcángeles</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fue el secreto de la rápida expansión de la Iglesia en sus primeros tres siglos? </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receta original del Coronel Harland Sanders </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Los cultos de avivamiento los siete días de la semana</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Los predicadores fogosos que tenían cada domingo</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El evangelismo relacional, las iglesias caseras, comunidades de fe que operaban como una familia, el tener todas las cosas en común y el compromiso de dar aún sus vidas por la causa del evangelio.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Los acompañantes de Pablo en su primer viaje misionero lo fueron</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Pedro y Juan</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Silas y Apolos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Bernabé y Juan Marcos</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Timoteo y Tito </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¿Cuántos edificios tenía la Iglesia antes de la declaración del Edicto de Milán?</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350</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78</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1,250</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Ninguno</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 quién es la misión?</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Nuestra</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De Dios</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 la denominación</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 las agencias misioneras</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el fin de tener una filosofía de misión? </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Tener propósito</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Establecer ministerios </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Implementar estrategias</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Todas las anteriores</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un elemento fundamental en una filosofía de misión?</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Dinero</w:t>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Conexiones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Fe</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Mega-congregaciones</w:t>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idea de un amor sin evangelismo</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…no es amor</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algo hermoso</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…requiere una preparación académica</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algo que debemos de contemplar hacer</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filosofía de misión debe de incluir</w:t>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levantar mucho dinero para que los misioneros no pasen hambre</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…valores sobrenaturales, eclesiales, personales, sacrificiales y multiculturales a fin de ser efectivos en esa labor</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 buen plan de salud en caso de que los misioneros se enfermen</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 título universitario a fin de poder impresionar a los nativos del sitio al que se va a evangelizar</w:t>
      </w:r>
    </w:p>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Pudiéramos resumir el plan misionero de Dios como:</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testimonio del pueblo de Dios</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proclamación de su palabra a las naciones</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pueblo de Dios ofreciendo luz en medio de un mundo en oscuridad</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Todas las anteriores</w:t>
      </w:r>
    </w:p>
    <w:p w:rsidR="00000000" w:rsidDel="00000000" w:rsidP="00000000" w:rsidRDefault="00000000" w:rsidRPr="00000000" w14:paraId="0000007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texto bíblico evidencia que Jesús tiene la autoridad para comisionarnos a fin de que llevemos su mensaje al mundo?</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Judith 3:16</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Macabeos 14:21</w:t>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Juan 20:21</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 Jericó 3:15</w:t>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Diferencia entre misión y misiones</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La misión es lo que Dios le ha encomendado a la Iglesia y misiones es lo que algunas personas utilizan coloquialmente para describir aspectos de la misión de Dios.</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Biblia habla de muchas misiones; por eso usamos el término de “misiones.”</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Gran Comisión es un gran concepto el cual dividimos en partes; por eso le llamamos misiones</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Prefiero el término misiones al de misión ya que eso fue lo que aprendí en la escuela bíblica dominical. </w:t>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contextualización del mensaje del evangelio… </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es de importancia ya que la Palabra de Dios llegará de todas maneras.</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es importante ya que la gente tiene que aprender el evangelio como yo lo aprendí.</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…es importante a fin de que las personas puedan comprender el mensaje del evangelio de acuerdo a sus realidades culturales. El mensaje no cambia, pero si la forma en la que se lleva. </w:t>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importante ya que a través de la contextualización podemos al menos ayudar a que las personas puedan tener un poco de sincretismo. </w:t>
      </w:r>
    </w:p>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Mencione tres absolutos bíblicos en la misión:</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Todo ser humano tiene reflejada la imagen de Dios;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Los mensajeros del evangelio tienen que despojarse de su trasfondo personal en gran medida a fin de alcanzar a las personas de otro contexto cultural. Dentro de las realidades culturales los creyentes en Cristo deben de mantener fidelidad a la palabra de Dios.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 fin de los tiempos todo el mundo será salvo.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Cristo es uno de los caminos para alcanzar la salvación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Solamente los hombres pueden predicar la palabra de Dios a los inconversos</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Tenemos que repartir tratados y hacer cruzadas evangelísticas en parques de pelota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La iglesia es llamada a cantar coritos y predicar únicamente dentro de edificios.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Solamente las personas que hablen en lenguas serán salvas.</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ser misioneros hay que tener una maestría en divinidad de una universidad acreditada.</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Solamente los pastores pueden predicarle a los inconversos.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Para ir al campo misionero la persona tiene que tener un título de misionero o misionera. </w:t>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¿Quiénes han sido llamados a servir? </w:t>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Personas con un grado académico en teología</w:t>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Ministros con credenciales de una denominación reconocida</w:t>
      </w:r>
    </w:p>
    <w:p w:rsidR="00000000" w:rsidDel="00000000" w:rsidP="00000000" w:rsidRDefault="00000000" w:rsidRPr="00000000" w14:paraId="0000009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TODOS y TODAS hemos sido llamados a servir</w:t>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Estudiantes de interpretación bíblica o estudios pastorales de una universidad acreditada. </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Mencione la diferencia entre vocación y carrera:</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Vocación es el mantenerse en la misma profesión toda una vida. En cambio la carrera es el llamado que tiene la persona. </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Vocación es la función que haces en la que sientes que estás haciendo una diferencia, mientras que la carrera es aquello que describe el mantenerse en la misma profesión durante toda una vida laboral.</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Vocación proviene del latín “vocare” que significa “llamado.” En cambio, carrera viene del latín “caraira” que en términos etimológicos es una carretera para vehículos. </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Tanto la A como la C están correctas</w:t>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¿Cómo podemos conocer la voluntad de Dios en nuestras vidas?</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Estudiando teología</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Escuchando la predicación pastoral cada domingo</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Conociendo a Dios</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Escuchando a Radio Redentor</w:t>
      </w:r>
    </w:p>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preparación tiene que tener la persona que va a servir como plantador de iglesia o misionera? </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Conocimiento bíblico y teológico y también una profesión secular será de gran ayuda. </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Conocer la cultura del sitio en el que el ministerio será desarrollado </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Solidez emocional ante los grandes cambios y conflictos que encontrará en el camino.</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Todas las anteriores </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es un misionero o misionera?</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 discípulo que desea ser maestro de otros discípulos</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Una persona con credenciales de misionero de una denominación reconocida</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Una persona que labora en una agencia misionera</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Personas que alimentan a los pobres y ayudan a los huérfanos y viudas</w:t>
      </w:r>
    </w:p>
    <w:p w:rsidR="00000000" w:rsidDel="00000000" w:rsidP="00000000" w:rsidRDefault="00000000" w:rsidRPr="00000000" w14:paraId="000000A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es movilización misionera? </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Personas que ofrendan a misioneros</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La labor de constantemente recordar a los creyentes acerca de lo que Dios está haciendo en determinado lugar e invita a la iglesia a ser parte de ese proyecto de alcance.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Personas que van a servir en el campo misionero</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Asistir al culto misionero</w:t>
      </w:r>
    </w:p>
    <w:p w:rsidR="00000000" w:rsidDel="00000000" w:rsidP="00000000" w:rsidRDefault="00000000" w:rsidRPr="00000000" w14:paraId="000000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es un acto de colonialismo misional? </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Imponer métodos aprendidos en nuestra cultura de origen en la cultura del lugar que deseamos evangelizar. </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Comunicar el evangelio en el contexto de la comunidad a la que se desea alcanzar con el mensaje del evangelio.</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Enseñar, predicar y trabajar en una comunidad sin antes haber hecho una exégesis de la cultura a la que se desea alcanzar ya que asumimos que todo el mundo puede llegar a Cristo mediante los métodos y óptica de mi cultura original. </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La A y C son correctas </w:t>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globalismo es:</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 proceso económico, tecnológico, político, social y cultural que busca unir al mundo a través de transformaciones políticas y sociales de carácter global. </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…una agenda que por una parte nos presenta una humanidad unida, pero por el otro lado es una agenda anti-cristiana. </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…una agenda que tiene como eje central el humanismo secular. Esto lo podemos ver en el rechazo a los valores judeo-cristianos y la judicialización de quienes no estén de acuerdo con estas políticas. </w:t>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Todas las anteriores son correctas </w:t>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es la ventana 10/40? </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 estilo de ventana que venden en The Home Depot</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una región rectangular que cubre parte del sur de Europa, el Norte de África, el Medio Oriente y Asia. Esta región se encuentra en el mapa aproximadamente entre los grados 10 oeste y 40 norte del Ecuador.  </w:t>
      </w:r>
    </w:p>
    <w:p w:rsidR="00000000" w:rsidDel="00000000" w:rsidP="00000000" w:rsidRDefault="00000000" w:rsidRPr="00000000" w14:paraId="000000B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5.22 billones de personas viven en esta parte del mundo y de ellas 3.16 billones todavía no conocen acerca de Jesús. </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La B y C son correctas</w:t>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es la ventana 4/14? </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Es una agenda de alcance misional a niños entre las edades de 4 a 14 años de edad. </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una región en el mundo localizada entre los grados 4 este y 14 sur. </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una ventana especial para los baños de las casas</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una agenda globalista de las Naciones Unidas</w:t>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¿Qué es la ventana verde? </w:t>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una ventana color verde que puedes adquirir en las Ferreterías Merino. </w:t>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parte de la agenda ecológica de la Unión Europea</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Es una iniciativa misionera organizada por COMIBAM con el fin de poder alcanzar a los restantes grupos tribales que todavía no han sido evangelizados en el mundo. </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una iniciativa del Partido Verde del Reino Unido</w:t>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 acuerdo a Efesios 3:10…</w:t>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…la iglesia es el instrumento de Dios para ejecutar los planes de redención y reconexión con la humanidad. </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…los cristianos podemos comer carne de cerdo y mariscos</w:t>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…las iglesias tienen la obligación de tener un ministerio de autobús </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…los creyentes que diezman no tienen que preocuparse por la Gran Comisión</w:t>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Mencione tres tipos de viajes misionales</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Viaje de turismo, viaje de ecoturismo y viaje de trabajo</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Viaje visionero, viaje misionero de corta duración y viaje misionero de larga duración.</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Viaje en cruceros, viajes en trenes y viajes en avión</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Viaje de excursión, viaje de turismo misionero y viaje de combinación de turismo y ministerio. </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relación entre la iglesia y los misioneros enviados debe de ser:</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Solamente de parte del misionero a la iglesia. Es decir, la iglesia no tiene que responder a los mensajes enviados por el misionero. </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Solamente por parte de la iglesia. Por lo que el misionero no tiene que responder a los mensajes de la iglesia enviadora. </w:t>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Es una relación de comunicación constante entre la congregación y el misionero. Por lo que tiene que haber un intercambio de información y palabras de apoyo y estimulo.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Una relación silenciosa en la que nadie habla con nadie, excepto cuando se le acaba el dinero al misionero. </w:t>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¿Porqué tenemos que predicar el evangelio?</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Porque aunque la sociedad no lo reconozca, ellos necesitan escuchar el mensaje de salvación</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Porque es nuestra responsabilidad como iglesia, independientemente de la respuesta que tengamos de parte de la sociedad. </w:t>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Porque somos llamados a amar al prójimo como a nosotros mismos</w:t>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Todas las anteriores son correctas</w:t>
      </w:r>
    </w:p>
    <w:p w:rsidR="00000000" w:rsidDel="00000000" w:rsidP="00000000" w:rsidRDefault="00000000" w:rsidRPr="00000000" w14:paraId="000000D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¿Cuál es la diferencia entre la justicia social y la acción social? </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justicia social intenta ayudar a la gente y la acción social es mera palabrería. </w:t>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La acción social tiene como motor a la teología a fin de poder traer el Reino de Dios a la tierra. En cambio, la justicia social busca subyugar la teología bajo la ideología ya que su fin es político. </w:t>
      </w:r>
    </w:p>
    <w:p w:rsidR="00000000" w:rsidDel="00000000" w:rsidP="00000000" w:rsidRDefault="00000000" w:rsidRPr="00000000" w14:paraId="000000D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justicia social tiene como fin cambiar el mundo de acuerdo a las realidades del presente y la acción social busca solamente evangelizar al mundo. </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acción social y la justicia social son la misma cosa</w:t>
      </w:r>
    </w:p>
    <w:p w:rsidR="00000000" w:rsidDel="00000000" w:rsidP="00000000" w:rsidRDefault="00000000" w:rsidRPr="00000000" w14:paraId="000000DD">
      <w:pPr>
        <w:rPr/>
      </w:pPr>
      <w:r w:rsidDel="00000000" w:rsidR="00000000" w:rsidRPr="00000000">
        <w:rPr>
          <w:rtl w:val="0"/>
        </w:rPr>
        <w:tab/>
        <w:tab/>
      </w:r>
    </w:p>
    <w:p w:rsidR="00000000" w:rsidDel="00000000" w:rsidP="00000000" w:rsidRDefault="00000000" w:rsidRPr="00000000" w14:paraId="000000DE">
      <w:pPr>
        <w:rPr>
          <w:b w:val="1"/>
          <w:highlight w:val="yellow"/>
        </w:rPr>
      </w:pPr>
      <w:r w:rsidDel="00000000" w:rsidR="00000000" w:rsidRPr="00000000">
        <w:rPr>
          <w:rtl w:val="0"/>
        </w:rPr>
      </w:r>
    </w:p>
    <w:sectPr>
      <w:pgSz w:h="16840" w:w="1190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440" w:hanging="360"/>
      </w:pPr>
      <w:rPr>
        <w:rFonts w:ascii="Calibri" w:cs="Calibri" w:eastAsia="Calibri" w:hAnsi="Calibri"/>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19624C"/>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dvYI56pQVmaWW5xTQ8/70LYhg==">AMUW2mWIZrxgpr0SflHgXbwGFft82mXA/rJEiXiIwtCldyQShCuC4wrcCRyc9kUqh1m0Ra/OBEgm6CnSblsQtVFdzEY5/0eJ51udJR/Kv/2AfT5N9M9sFTQ=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2022-03-12T20:23:00Z</dcterms:created>
  <dc:creator>Jose Hernandez</dc:creator>
</cp:coreProperties>
</file>